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C" w:rsidRDefault="00F3259C" w:rsidP="00F3259C">
      <w:pPr>
        <w:widowControl w:val="0"/>
        <w:tabs>
          <w:tab w:val="left" w:pos="3174"/>
        </w:tabs>
        <w:autoSpaceDE w:val="0"/>
        <w:autoSpaceDN w:val="0"/>
        <w:adjustRightInd w:val="0"/>
        <w:spacing w:after="0"/>
        <w:jc w:val="center"/>
        <w:rPr>
          <w:sz w:val="40"/>
          <w:szCs w:val="40"/>
          <w:u w:val="single"/>
        </w:rPr>
      </w:pPr>
      <w:r>
        <w:rPr>
          <w:rFonts w:ascii="Arial" w:hAnsi="Arial"/>
          <w:noProof/>
          <w:sz w:val="28"/>
          <w:lang w:eastAsia="ru-RU"/>
        </w:rPr>
        <w:drawing>
          <wp:inline distT="0" distB="0" distL="0" distR="0">
            <wp:extent cx="752475" cy="771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9C" w:rsidRPr="000A0751" w:rsidRDefault="00F3259C" w:rsidP="00F3259C">
      <w:pPr>
        <w:widowControl w:val="0"/>
        <w:tabs>
          <w:tab w:val="left" w:pos="317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0751">
        <w:rPr>
          <w:rFonts w:ascii="Times New Roman" w:hAnsi="Times New Roman" w:cs="Times New Roman"/>
          <w:b/>
          <w:sz w:val="24"/>
          <w:szCs w:val="28"/>
        </w:rPr>
        <w:t>МИНИСТЕРСТВО ОБРАЗОВАНИЯ  И НАУКИ РЕСПУБЛИКИ ДАГЕСТАН</w:t>
      </w:r>
    </w:p>
    <w:p w:rsidR="00F3259C" w:rsidRPr="000A0751" w:rsidRDefault="00F3259C" w:rsidP="00F32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A0751">
        <w:rPr>
          <w:rFonts w:ascii="Times New Roman" w:hAnsi="Times New Roman" w:cs="Times New Roman"/>
          <w:b/>
          <w:bCs/>
          <w:sz w:val="28"/>
          <w:szCs w:val="32"/>
        </w:rPr>
        <w:t xml:space="preserve">Муниципальное бюджетное общеобразовательное учреждение   </w:t>
      </w:r>
    </w:p>
    <w:p w:rsidR="00F3259C" w:rsidRPr="000A0751" w:rsidRDefault="00F3259C" w:rsidP="00F32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A0751">
        <w:rPr>
          <w:rFonts w:ascii="Times New Roman" w:hAnsi="Times New Roman" w:cs="Times New Roman"/>
          <w:b/>
          <w:bCs/>
          <w:sz w:val="28"/>
          <w:szCs w:val="32"/>
        </w:rPr>
        <w:t xml:space="preserve">  </w:t>
      </w:r>
      <w:r w:rsidRPr="000A0751">
        <w:rPr>
          <w:rFonts w:ascii="Times New Roman" w:hAnsi="Times New Roman" w:cs="Times New Roman"/>
          <w:b/>
          <w:bCs/>
          <w:sz w:val="24"/>
          <w:szCs w:val="32"/>
        </w:rPr>
        <w:t>"</w:t>
      </w:r>
      <w:proofErr w:type="spellStart"/>
      <w:r w:rsidRPr="000A0751">
        <w:rPr>
          <w:rFonts w:ascii="Times New Roman" w:hAnsi="Times New Roman" w:cs="Times New Roman"/>
          <w:b/>
          <w:bCs/>
          <w:sz w:val="24"/>
          <w:szCs w:val="32"/>
        </w:rPr>
        <w:t>Рубасская</w:t>
      </w:r>
      <w:proofErr w:type="spellEnd"/>
      <w:r w:rsidRPr="000A0751">
        <w:rPr>
          <w:rFonts w:ascii="Times New Roman" w:hAnsi="Times New Roman" w:cs="Times New Roman"/>
          <w:b/>
          <w:bCs/>
          <w:sz w:val="24"/>
          <w:szCs w:val="32"/>
        </w:rPr>
        <w:t xml:space="preserve"> средняя общеобразовательная школа" </w:t>
      </w:r>
    </w:p>
    <w:p w:rsidR="00F3259C" w:rsidRPr="000A0751" w:rsidRDefault="00F3259C" w:rsidP="00F32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A0751">
        <w:rPr>
          <w:rFonts w:ascii="Times New Roman" w:hAnsi="Times New Roman" w:cs="Times New Roman"/>
          <w:bCs/>
          <w:sz w:val="24"/>
          <w:szCs w:val="32"/>
        </w:rPr>
        <w:t>ИНН 0512027284             ОГРН 1030500866175</w:t>
      </w:r>
    </w:p>
    <w:tbl>
      <w:tblPr>
        <w:tblW w:w="0" w:type="auto"/>
        <w:tblInd w:w="114" w:type="dxa"/>
        <w:tblBorders>
          <w:top w:val="single" w:sz="4" w:space="0" w:color="auto"/>
        </w:tblBorders>
        <w:tblLook w:val="0000"/>
      </w:tblPr>
      <w:tblGrid>
        <w:gridCol w:w="4672"/>
        <w:gridCol w:w="4359"/>
      </w:tblGrid>
      <w:tr w:rsidR="00F3259C" w:rsidRPr="000A0751" w:rsidTr="002C1CB0">
        <w:trPr>
          <w:trHeight w:val="255"/>
        </w:trPr>
        <w:tc>
          <w:tcPr>
            <w:tcW w:w="4672" w:type="dxa"/>
            <w:tcBorders>
              <w:top w:val="thinThickThinSmallGap" w:sz="24" w:space="0" w:color="auto"/>
              <w:bottom w:val="nil"/>
              <w:right w:val="nil"/>
            </w:tcBorders>
          </w:tcPr>
          <w:p w:rsidR="00F3259C" w:rsidRPr="000A0751" w:rsidRDefault="00F3259C" w:rsidP="002C1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A0751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Дагестан, Дербентский район, село </w:t>
            </w:r>
            <w:proofErr w:type="spellStart"/>
            <w:r w:rsidRPr="000A0751">
              <w:rPr>
                <w:rFonts w:ascii="Times New Roman" w:hAnsi="Times New Roman" w:cs="Times New Roman"/>
                <w:color w:val="000000"/>
                <w:sz w:val="24"/>
              </w:rPr>
              <w:t>Рубас</w:t>
            </w:r>
            <w:proofErr w:type="spellEnd"/>
            <w:r w:rsidRPr="000A0751">
              <w:rPr>
                <w:rFonts w:ascii="Times New Roman" w:hAnsi="Times New Roman" w:cs="Times New Roman"/>
                <w:color w:val="000000"/>
                <w:sz w:val="24"/>
              </w:rPr>
              <w:t>, индекс: 368617</w:t>
            </w:r>
          </w:p>
        </w:tc>
        <w:tc>
          <w:tcPr>
            <w:tcW w:w="4359" w:type="dxa"/>
            <w:tcBorders>
              <w:top w:val="thinThickThinSmallGap" w:sz="24" w:space="0" w:color="auto"/>
              <w:left w:val="nil"/>
              <w:bottom w:val="nil"/>
            </w:tcBorders>
          </w:tcPr>
          <w:p w:rsidR="00F3259C" w:rsidRPr="000A0751" w:rsidRDefault="00F3259C" w:rsidP="002C1CB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A0751">
              <w:rPr>
                <w:rFonts w:ascii="Times New Roman" w:hAnsi="Times New Roman" w:cs="Times New Roman"/>
                <w:sz w:val="24"/>
              </w:rPr>
              <w:t>тел. 7-963-403-72-35</w:t>
            </w:r>
          </w:p>
        </w:tc>
      </w:tr>
    </w:tbl>
    <w:p w:rsidR="00F3259C" w:rsidRPr="0063048D" w:rsidRDefault="00F3259C" w:rsidP="00F3259C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69"/>
        <w:tblW w:w="10031" w:type="dxa"/>
        <w:tblLook w:val="04A0"/>
      </w:tblPr>
      <w:tblGrid>
        <w:gridCol w:w="3936"/>
        <w:gridCol w:w="1842"/>
        <w:gridCol w:w="4253"/>
      </w:tblGrid>
      <w:tr w:rsidR="00F3259C" w:rsidRPr="0063048D" w:rsidTr="002C1CB0">
        <w:tc>
          <w:tcPr>
            <w:tcW w:w="3936" w:type="dxa"/>
          </w:tcPr>
          <w:p w:rsidR="00F3259C" w:rsidRPr="0063048D" w:rsidRDefault="00F3259C" w:rsidP="002C1CB0">
            <w:pPr>
              <w:tabs>
                <w:tab w:val="left" w:pos="210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259C" w:rsidRPr="0063048D" w:rsidRDefault="00F3259C" w:rsidP="002C1CB0">
            <w:pPr>
              <w:spacing w:after="0"/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3259C" w:rsidRPr="0063048D" w:rsidRDefault="00F3259C" w:rsidP="002C1CB0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 w:rsidRPr="0063048D">
              <w:rPr>
                <w:rFonts w:ascii="Times New Roman" w:hAnsi="Times New Roman" w:cs="Times New Roman"/>
              </w:rPr>
              <w:t>УТВЕРЖДАЮ:</w:t>
            </w:r>
          </w:p>
          <w:p w:rsidR="00F3259C" w:rsidRPr="0063048D" w:rsidRDefault="00F3259C" w:rsidP="002C1CB0">
            <w:pPr>
              <w:spacing w:after="0"/>
              <w:ind w:left="-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МБОУ «</w:t>
            </w:r>
            <w:proofErr w:type="spellStart"/>
            <w:r>
              <w:rPr>
                <w:rFonts w:ascii="Times New Roman" w:hAnsi="Times New Roman" w:cs="Times New Roman"/>
              </w:rPr>
              <w:t>Рубасская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63048D">
              <w:rPr>
                <w:rFonts w:ascii="Times New Roman" w:hAnsi="Times New Roman" w:cs="Times New Roman"/>
              </w:rPr>
              <w:t>»</w:t>
            </w:r>
          </w:p>
          <w:p w:rsidR="00F3259C" w:rsidRDefault="00F3259C" w:rsidP="002C1CB0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_________С.Г.Мусаев</w:t>
            </w:r>
            <w:proofErr w:type="spellEnd"/>
          </w:p>
          <w:p w:rsidR="00F3259C" w:rsidRPr="0063048D" w:rsidRDefault="00F3259C" w:rsidP="00F3259C">
            <w:pPr>
              <w:spacing w:after="0"/>
              <w:ind w:hanging="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 29 »  08.  2020</w:t>
            </w:r>
            <w:r w:rsidRPr="0063048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3259C" w:rsidRDefault="00F3259C" w:rsidP="00F3259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F3259C" w:rsidRDefault="00F3259C" w:rsidP="00F3259C">
      <w:pPr>
        <w:spacing w:after="0" w:line="23" w:lineRule="atLeast"/>
        <w:rPr>
          <w:rFonts w:ascii="Times New Roman" w:eastAsia="Times New Roman" w:hAnsi="Times New Roman"/>
          <w:sz w:val="26"/>
          <w:szCs w:val="26"/>
        </w:rPr>
      </w:pPr>
    </w:p>
    <w:p w:rsidR="00F3259C" w:rsidRPr="00F3259C" w:rsidRDefault="00F3259C" w:rsidP="00F3259C">
      <w:pPr>
        <w:spacing w:after="0" w:line="23" w:lineRule="atLeast"/>
        <w:jc w:val="center"/>
        <w:rPr>
          <w:rFonts w:ascii="Times New Roman" w:eastAsia="Times New Roman" w:hAnsi="Times New Roman"/>
          <w:sz w:val="28"/>
          <w:szCs w:val="26"/>
        </w:rPr>
      </w:pPr>
    </w:p>
    <w:p w:rsidR="00F3259C" w:rsidRPr="00F3259C" w:rsidRDefault="00F3259C" w:rsidP="00F3259C">
      <w:pPr>
        <w:spacing w:line="23" w:lineRule="atLeast"/>
        <w:jc w:val="center"/>
        <w:rPr>
          <w:rFonts w:ascii="Times New Roman" w:eastAsiaTheme="minorEastAsia" w:hAnsi="Times New Roman"/>
          <w:color w:val="000000" w:themeColor="text1"/>
          <w:sz w:val="28"/>
          <w:szCs w:val="26"/>
        </w:rPr>
      </w:pPr>
      <w:r w:rsidRPr="00F3259C">
        <w:rPr>
          <w:rFonts w:ascii="Times New Roman" w:hAnsi="Times New Roman"/>
          <w:color w:val="000000" w:themeColor="text1"/>
          <w:sz w:val="28"/>
          <w:szCs w:val="26"/>
        </w:rPr>
        <w:t>РАБОЧАЯ ПРОГРАММА</w:t>
      </w:r>
    </w:p>
    <w:tbl>
      <w:tblPr>
        <w:tblW w:w="10394" w:type="dxa"/>
        <w:tblInd w:w="-374" w:type="dxa"/>
        <w:tblLook w:val="04A0"/>
      </w:tblPr>
      <w:tblGrid>
        <w:gridCol w:w="10394"/>
      </w:tblGrid>
      <w:tr w:rsidR="00F3259C" w:rsidTr="00F3259C">
        <w:tc>
          <w:tcPr>
            <w:tcW w:w="10394" w:type="dxa"/>
            <w:hideMark/>
          </w:tcPr>
          <w:p w:rsidR="00F3259C" w:rsidRPr="00DB2AB4" w:rsidRDefault="00F3259C" w:rsidP="002C1CB0">
            <w:pPr>
              <w:pBdr>
                <w:bottom w:val="single" w:sz="4" w:space="1" w:color="auto"/>
              </w:pBdr>
              <w:spacing w:line="23" w:lineRule="atLeast"/>
              <w:ind w:left="-10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Финансовая грамотность</w:t>
            </w:r>
          </w:p>
          <w:p w:rsidR="00F3259C" w:rsidRDefault="00F3259C" w:rsidP="002C1CB0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 xml:space="preserve"> (наименование учебной дисциплины)</w:t>
            </w:r>
          </w:p>
        </w:tc>
      </w:tr>
      <w:tr w:rsidR="00F3259C" w:rsidTr="00F3259C">
        <w:tc>
          <w:tcPr>
            <w:tcW w:w="10394" w:type="dxa"/>
            <w:hideMark/>
          </w:tcPr>
          <w:p w:rsidR="00F3259C" w:rsidRDefault="00F3259C" w:rsidP="002C1CB0">
            <w:pPr>
              <w:pBdr>
                <w:bottom w:val="single" w:sz="4" w:space="1" w:color="auto"/>
              </w:pBd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основное общее </w:t>
            </w:r>
          </w:p>
          <w:p w:rsidR="00F3259C" w:rsidRDefault="00F3259C" w:rsidP="002C1CB0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(уровень образования)</w:t>
            </w:r>
          </w:p>
        </w:tc>
      </w:tr>
      <w:tr w:rsidR="00F3259C" w:rsidTr="00F3259C">
        <w:tc>
          <w:tcPr>
            <w:tcW w:w="10394" w:type="dxa"/>
            <w:hideMark/>
          </w:tcPr>
          <w:p w:rsidR="00F3259C" w:rsidRDefault="00F3259C" w:rsidP="002C1CB0">
            <w:pPr>
              <w:pBdr>
                <w:bottom w:val="single" w:sz="4" w:space="1" w:color="auto"/>
              </w:pBd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8-9 классы</w:t>
            </w:r>
          </w:p>
          <w:p w:rsidR="00F3259C" w:rsidRDefault="00291279" w:rsidP="002C1CB0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(классы</w:t>
            </w:r>
            <w:r w:rsidR="00F3259C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</w:tr>
    </w:tbl>
    <w:p w:rsidR="00F3259C" w:rsidRPr="00F3259C" w:rsidRDefault="00F3259C" w:rsidP="00F3259C">
      <w:pPr>
        <w:spacing w:after="0" w:line="23" w:lineRule="atLeast"/>
        <w:rPr>
          <w:rFonts w:ascii="Times New Roman" w:eastAsia="Times New Roman" w:hAnsi="Times New Roman"/>
          <w:b/>
          <w:sz w:val="2"/>
          <w:szCs w:val="26"/>
        </w:rPr>
      </w:pPr>
    </w:p>
    <w:tbl>
      <w:tblPr>
        <w:tblW w:w="10394" w:type="dxa"/>
        <w:jc w:val="center"/>
        <w:tblLook w:val="04A0"/>
      </w:tblPr>
      <w:tblGrid>
        <w:gridCol w:w="10394"/>
      </w:tblGrid>
      <w:tr w:rsidR="00F3259C" w:rsidTr="002C1CB0">
        <w:trPr>
          <w:trHeight w:val="658"/>
          <w:jc w:val="center"/>
        </w:trPr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59C" w:rsidRDefault="00F3259C" w:rsidP="00F32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Учебник</w:t>
            </w:r>
          </w:p>
          <w:p w:rsidR="00F3259C" w:rsidRPr="00956EE3" w:rsidRDefault="00F3259C" w:rsidP="00F32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6E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Финансовая грамотность. И. </w:t>
            </w:r>
            <w:proofErr w:type="spellStart"/>
            <w:r w:rsidRPr="00956E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Липсиц</w:t>
            </w:r>
            <w:proofErr w:type="spellEnd"/>
            <w:r w:rsidRPr="00956E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О. Рязанова.</w:t>
            </w:r>
            <w:r w:rsidRPr="00956EE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4F4F4"/>
              </w:rPr>
              <w:t> Материалы для учащихся</w:t>
            </w:r>
            <w:r w:rsidRPr="00956EE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</w:tr>
      <w:tr w:rsidR="00F3259C" w:rsidTr="002C1CB0">
        <w:trPr>
          <w:trHeight w:val="318"/>
          <w:jc w:val="center"/>
        </w:trPr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59C" w:rsidRDefault="00F3259C" w:rsidP="00F32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(название, автор, издательство, год издания)</w:t>
            </w:r>
          </w:p>
        </w:tc>
      </w:tr>
      <w:tr w:rsidR="00F3259C" w:rsidTr="002C1CB0">
        <w:trPr>
          <w:jc w:val="center"/>
        </w:trPr>
        <w:tc>
          <w:tcPr>
            <w:tcW w:w="10394" w:type="dxa"/>
          </w:tcPr>
          <w:p w:rsidR="00F3259C" w:rsidRPr="00F3259C" w:rsidRDefault="00F3259C" w:rsidP="00F32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8"/>
                <w:szCs w:val="26"/>
              </w:rPr>
            </w:pPr>
          </w:p>
          <w:p w:rsidR="00F3259C" w:rsidRDefault="00F3259C" w:rsidP="00F32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Количество часов всего: 70  часов; в неделю: 1 час</w:t>
            </w:r>
          </w:p>
          <w:p w:rsidR="00291279" w:rsidRDefault="00291279" w:rsidP="00F32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259C" w:rsidTr="002C1CB0">
        <w:trPr>
          <w:jc w:val="center"/>
        </w:trPr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9C" w:rsidRPr="00F3259C" w:rsidRDefault="00F3259C" w:rsidP="00F32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</w:p>
          <w:p w:rsidR="00F3259C" w:rsidRDefault="00F3259C" w:rsidP="00F32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Махрамов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Уружбег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Махрамович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учитель  русского языка и литературы, первая категория</w:t>
            </w:r>
          </w:p>
        </w:tc>
      </w:tr>
      <w:tr w:rsidR="00F3259C" w:rsidTr="002C1CB0">
        <w:trPr>
          <w:jc w:val="center"/>
        </w:trPr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59C" w:rsidRDefault="00F3259C" w:rsidP="002C1CB0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(ФИО, квалификационная категория)</w:t>
            </w:r>
          </w:p>
        </w:tc>
      </w:tr>
    </w:tbl>
    <w:p w:rsidR="00F3259C" w:rsidRDefault="00F3259C"/>
    <w:p w:rsidR="00291279" w:rsidRDefault="00291279"/>
    <w:p w:rsidR="00291279" w:rsidRDefault="00291279"/>
    <w:p w:rsidR="00F3259C" w:rsidRPr="00F3259C" w:rsidRDefault="00F3259C" w:rsidP="00F3259C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3259C">
        <w:rPr>
          <w:rFonts w:ascii="Times New Roman" w:hAnsi="Times New Roman" w:cs="Times New Roman"/>
          <w:sz w:val="24"/>
        </w:rPr>
        <w:t>с</w:t>
      </w:r>
      <w:proofErr w:type="gramStart"/>
      <w:r w:rsidRPr="00F3259C">
        <w:rPr>
          <w:rFonts w:ascii="Times New Roman" w:hAnsi="Times New Roman" w:cs="Times New Roman"/>
          <w:sz w:val="24"/>
        </w:rPr>
        <w:t>.Р</w:t>
      </w:r>
      <w:proofErr w:type="gramEnd"/>
      <w:r w:rsidRPr="00F3259C">
        <w:rPr>
          <w:rFonts w:ascii="Times New Roman" w:hAnsi="Times New Roman" w:cs="Times New Roman"/>
          <w:sz w:val="24"/>
        </w:rPr>
        <w:t>убас</w:t>
      </w:r>
      <w:proofErr w:type="spellEnd"/>
    </w:p>
    <w:p w:rsidR="00291279" w:rsidRDefault="00F3259C" w:rsidP="00291279">
      <w:pPr>
        <w:jc w:val="center"/>
        <w:rPr>
          <w:rFonts w:ascii="Times New Roman" w:hAnsi="Times New Roman" w:cs="Times New Roman"/>
          <w:sz w:val="24"/>
        </w:rPr>
      </w:pPr>
      <w:r w:rsidRPr="00F3259C">
        <w:rPr>
          <w:rFonts w:ascii="Times New Roman" w:hAnsi="Times New Roman" w:cs="Times New Roman"/>
          <w:sz w:val="24"/>
        </w:rPr>
        <w:t>2020-2021 учебный год</w:t>
      </w:r>
    </w:p>
    <w:p w:rsidR="00291279" w:rsidRPr="00291279" w:rsidRDefault="00291279" w:rsidP="00291279">
      <w:pPr>
        <w:jc w:val="center"/>
        <w:rPr>
          <w:rFonts w:ascii="Times New Roman" w:hAnsi="Times New Roman" w:cs="Times New Roman"/>
          <w:sz w:val="24"/>
        </w:rPr>
      </w:pPr>
    </w:p>
    <w:p w:rsidR="00291279" w:rsidRDefault="00291279"/>
    <w:p w:rsidR="00F3259C" w:rsidRPr="007336F6" w:rsidRDefault="00F3259C" w:rsidP="00F3259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3259C" w:rsidRPr="007336F6" w:rsidRDefault="00F3259C" w:rsidP="00F325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финансовой грамотности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-9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общеобразовательной школы на 2020-2021 учебный год 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составлена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соответствии с требованиями следующих документов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: </w:t>
      </w:r>
    </w:p>
    <w:p w:rsidR="00F3259C" w:rsidRPr="007336F6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3259C" w:rsidRPr="007336F6" w:rsidRDefault="00F3259C" w:rsidP="00F325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 w:rsidR="00F3259C" w:rsidRPr="007336F6" w:rsidRDefault="00F3259C" w:rsidP="00F325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основного общего образования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МО РФ от 17.12.2010 г. № 1897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9C" w:rsidRDefault="00F3259C" w:rsidP="00F325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программа для общеобразовательных учреждений.  Финансовая грамотность. 8-9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 Рязанова О.И.,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Вита-Пресс 2019 год.</w:t>
      </w:r>
    </w:p>
    <w:p w:rsidR="00F3259C" w:rsidRPr="007336F6" w:rsidRDefault="00F3259C" w:rsidP="00F325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F3259C" w:rsidRPr="007336F6" w:rsidRDefault="00F3259C" w:rsidP="00F325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в соответствии от 29.09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CB554C" w:rsidRDefault="00F3259C" w:rsidP="00F3259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F3259C" w:rsidRPr="009A55AA" w:rsidRDefault="00F3259C" w:rsidP="00F3259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259C" w:rsidRPr="009A55AA" w:rsidRDefault="00F3259C" w:rsidP="00F3259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9A55AA" w:rsidRDefault="00F3259C" w:rsidP="00F3259C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t>Личностные планируемые результаты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59C" w:rsidRPr="009A55AA" w:rsidRDefault="00F3259C" w:rsidP="00F3259C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CB554C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CB554C">
        <w:rPr>
          <w:rFonts w:ascii="Times New Roman" w:hAnsi="Times New Roman" w:cs="Times New Roman"/>
          <w:sz w:val="24"/>
          <w:szCs w:val="24"/>
        </w:rPr>
        <w:t xml:space="preserve">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B554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554C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понимание цели своих действий;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оценка правильности выполнения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4C">
        <w:rPr>
          <w:rFonts w:ascii="Times New Roman" w:hAnsi="Times New Roman" w:cs="Times New Roman"/>
          <w:sz w:val="24"/>
          <w:szCs w:val="24"/>
        </w:rPr>
        <w:t xml:space="preserve">самооценка и </w:t>
      </w:r>
      <w:proofErr w:type="spellStart"/>
      <w:r w:rsidRPr="00CB554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B55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поведение и поведение окружающих.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F3259C" w:rsidRPr="00CB554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F3259C" w:rsidRPr="00211BE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E97394" w:rsidRDefault="00F3259C" w:rsidP="00F3259C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являются три блока универсальных действий:</w:t>
      </w:r>
    </w:p>
    <w:p w:rsidR="00F3259C" w:rsidRDefault="00F3259C" w:rsidP="00F325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F3259C" w:rsidRDefault="00F3259C" w:rsidP="00F325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Познавательные, в том числе смысловое чтение,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экологического мышления;</w:t>
      </w:r>
    </w:p>
    <w:p w:rsidR="00F3259C" w:rsidRDefault="00F3259C" w:rsidP="00F325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Инструментарий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строиться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На финансовой грамотности: индивидуально-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оценка регулятивных, коммуникативных универсальных учебных действий, а также частично познавательных. Индивидуально-групповой проект используется в рамках текущего контроля успеваемости и распределяется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предметам, представленным в учебном плане. Для осуществления текущего контроля успеваемости по учебным предметам используются разнообразные методы и формы, взаимно дополняющие друг друга: </w:t>
      </w:r>
      <w:r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самостоятельная работа.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защиты проекта.</w:t>
      </w:r>
    </w:p>
    <w:p w:rsidR="00F3259C" w:rsidRPr="0040154F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в 8 классах применяются следующие формы: контрольное тестирование, лабораторно-практическая работа. Оценочные материалы представлены в приложении № 2.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9C" w:rsidRPr="00E97394" w:rsidRDefault="00F3259C" w:rsidP="00F3259C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Организация проектной деятельности учащихся</w:t>
      </w:r>
    </w:p>
    <w:p w:rsidR="00F3259C" w:rsidRPr="00ED6ABD" w:rsidRDefault="00F3259C" w:rsidP="00F325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 учащихся является неотъемлемой частью учебного процесса. В основе проектно-исследовательской деятельности обучающихся 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как принцип организации образовательного процесса при реализации федеральных государственных образовательных стандартов.</w:t>
      </w: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 предложены в приложении № 1</w:t>
      </w:r>
    </w:p>
    <w:p w:rsidR="00F3259C" w:rsidRDefault="00F3259C" w:rsidP="00F325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59C" w:rsidRDefault="00F3259C" w:rsidP="00F3259C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3259C" w:rsidRDefault="00F3259C" w:rsidP="00F3259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1. Управление денежными средствами семьи 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 </w:t>
      </w:r>
      <w:proofErr w:type="gramStart"/>
      <w: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>
        <w:t>профицит</w:t>
      </w:r>
      <w:proofErr w:type="spellEnd"/>
      <w:r>
        <w:t>, дефицит, личный бюджет.</w:t>
      </w:r>
      <w:proofErr w:type="gramEnd"/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proofErr w:type="gramStart"/>
      <w: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>
        <w:t xml:space="preserve"> статей семейного и личного бюджета; обязательных ежемесячных трат семьи и личных трат.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наличные деньги не единственная форма оплаты товаров и услуг;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роли денег в экономике страны как важнейшего элемента рыночной экономики;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влияния образования на последующую карьеру и соответственно на личные доходы;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Умения: – пользоваться дебетовой картой;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определять причины роста инфляции;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личный и семейный доход;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 xml:space="preserve">– считать личные расходы и расходы </w:t>
      </w:r>
      <w:proofErr w:type="gramStart"/>
      <w:r>
        <w:t>семьи</w:t>
      </w:r>
      <w:proofErr w:type="gramEnd"/>
      <w:r>
        <w:t xml:space="preserve"> как в краткосрочном, так и в долгосрочном периодах;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вести учёт доходов и расходов;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устанавливать причинно-следственные связи между нормой инфляции и уровнем доходов семей;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использовать различные источники для определения причин инфляц</w:t>
      </w:r>
      <w:proofErr w:type="gramStart"/>
      <w:r>
        <w:t>ии и её</w:t>
      </w:r>
      <w:proofErr w:type="gramEnd"/>
      <w:r>
        <w:t xml:space="preserve"> влияния на покупательную способность денег, имеющихся в наличии;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определять и оценивать варианты повышения личного дохода;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соотносить вклад в личное образование и последующий личный доход;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оценивать свои ежемесячные расходы;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 xml:space="preserve">– соотносить различные потребности и желания с точки зрения финансовых возможностей; – определять приоритетные траты; </w:t>
      </w:r>
      <w:proofErr w:type="gramStart"/>
      <w:r>
        <w:t>исходя из этого строить</w:t>
      </w:r>
      <w:proofErr w:type="gramEnd"/>
      <w:r>
        <w:t xml:space="preserve"> бюджет на краткосрочную и долгосрочную перспективы;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осуществлять анализ бюджета и оптимизировать его для формирования сбережений. </w:t>
      </w:r>
      <w:r>
        <w:rPr>
          <w:b/>
          <w:bCs/>
        </w:rPr>
        <w:t xml:space="preserve">Раздел 2. Способы повышения семейного благосостояния 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Личностные характеристики и установки: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принципа хранения денег на банковском счёте;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–вариантов использования сбережения и инвестирования на разных стадиях жизненного цикла семьи;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lastRenderedPageBreak/>
        <w:t>– необходимости аккумулировать сбережения для будущих трат;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возможных рисков при сбережении и инвестировании. Умения: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рассчитать реальный банковский процент;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рассчитать доходность банковского вклада и других операций;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договоры; – отличать инвестиции от сбережений;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сравнивать доходность инвестиционных продуктов. Компетенции: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искать необходимую информацию на сайтах банков, страховых компаний и др. финансовых учреждений;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3. Риски в мире денег 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при рождении детей структура расходов семьи изменяется;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иметь финансовую подушку безопасности на случай чрезвычайных и кризисных жизненных ситуаций;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возможности страхования жизни и семейного имущества для управления рисками; Понимание причин финансовых рисков: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находить в Интернете сайты социальных служб, обращаться за помощью;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читать договор страхования;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ежемесячные платежи по страхованию;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защитить личную информацию, в том числе в сети Интернет;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пользоваться банковской картой с минимальным финансовым риском;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соотносить риски и выгоды.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 xml:space="preserve"> – оценивать последствия сложных жизненных ситуаций с точки </w:t>
      </w:r>
      <w:proofErr w:type="gramStart"/>
      <w:r>
        <w:t>зрения пересмотра структуры финансов семьи</w:t>
      </w:r>
      <w:proofErr w:type="gramEnd"/>
      <w:r>
        <w:t xml:space="preserve"> и личных финансов;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оценивать предлагаемые варианты страхования;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и оценивать финансовые риски;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 по отношению к рекламным сообщениям;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способность реально оценивать свои финансовые возможности.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4. Семья и финансовые организации: как сотрудничать без проблем 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</w:t>
      </w:r>
      <w:proofErr w:type="gramStart"/>
      <w:r>
        <w:t>Банк; коммерческий банк; Центральный банк; бизнес; бизнес план; источники финансирования; валюта; мировой валютный рынок; курс валюты.</w:t>
      </w:r>
      <w:proofErr w:type="gramEnd"/>
      <w:r>
        <w:t xml:space="preserve"> </w:t>
      </w:r>
      <w:proofErr w:type="gramStart"/>
      <w: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>
        <w:t xml:space="preserve"> знать, как определяются курсы валют в экономике России.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lastRenderedPageBreak/>
        <w:t>Личностные характеристики и установки: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устройства банковской системы: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 xml:space="preserve">– того, что для начала </w:t>
      </w:r>
      <w:proofErr w:type="spellStart"/>
      <w:proofErr w:type="gramStart"/>
      <w:r>
        <w:t>бизнес-деятельности</w:t>
      </w:r>
      <w:proofErr w:type="spellEnd"/>
      <w:proofErr w:type="gramEnd"/>
      <w:r>
        <w:t xml:space="preserve"> необходимо получить специальное образование;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читать договор с банком;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банковский процент и сумму выплат по вкладам;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переводить одну валюты в другую;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находить информацию об изменениях курсов валют.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необходимость использования банковских услуг для решения своих финансовых проблем и проблем семьи;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наличия сбережений в валюте в зависимости от экономической ситуации в стране.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5. Человек и государство: как они взаимодействуют 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неотвратимости наказания (штрафов) за неуплату налогов и негативное влияние штрафов на семейный бюджет;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 </w:t>
      </w:r>
      <w:r>
        <w:t>– считать сумму заплаченных налогов или сумму, которую необходимо заплатить в качестве налога;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о пенсионной системе и накоплениях в сети Интернет. </w:t>
      </w:r>
      <w:r>
        <w:rPr>
          <w:b/>
          <w:bCs/>
        </w:rPr>
        <w:t>Компетенции:</w:t>
      </w:r>
      <w:r>
        <w:t> – осознавать гражданскую ответственность при уплате налогов;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планировать расходы на уплату налогов;</w:t>
      </w:r>
    </w:p>
    <w:p w:rsidR="00F3259C" w:rsidRDefault="00F3259C" w:rsidP="00F3259C">
      <w:pPr>
        <w:pStyle w:val="af0"/>
        <w:spacing w:before="0" w:beforeAutospacing="0" w:after="0" w:afterAutospacing="0"/>
        <w:ind w:firstLine="709"/>
        <w:contextualSpacing/>
      </w:pPr>
      <w: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F3259C" w:rsidRPr="00211BEC" w:rsidRDefault="00F3259C" w:rsidP="00F3259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F3259C" w:rsidRDefault="00F3259C" w:rsidP="00F3259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Pr="00BF72F8" w:rsidRDefault="00F3259C" w:rsidP="00F3259C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999596"/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F3259C" w:rsidRPr="001D7EDB" w:rsidRDefault="00F3259C" w:rsidP="00F3259C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53021954"/>
      <w:bookmarkEnd w:id="0"/>
      <w:r w:rsidRPr="001D7EDB">
        <w:rPr>
          <w:rFonts w:ascii="Times New Roman" w:eastAsia="Calibri" w:hAnsi="Times New Roman" w:cs="Times New Roman"/>
          <w:bCs/>
          <w:sz w:val="24"/>
          <w:szCs w:val="24"/>
        </w:rPr>
        <w:t xml:space="preserve">8-9 класс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036"/>
        <w:gridCol w:w="4575"/>
        <w:gridCol w:w="1249"/>
        <w:gridCol w:w="1249"/>
        <w:gridCol w:w="1094"/>
        <w:gridCol w:w="1082"/>
      </w:tblGrid>
      <w:tr w:rsidR="00F3259C" w:rsidRPr="007F279C" w:rsidTr="002C1CB0">
        <w:trPr>
          <w:trHeight w:val="577"/>
        </w:trPr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/</w:t>
            </w:r>
            <w:proofErr w:type="spellStart"/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разделов и тем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B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Количество </w:t>
            </w:r>
            <w:proofErr w:type="gramStart"/>
            <w:r w:rsidRPr="00645B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часов</w:t>
            </w:r>
            <w:proofErr w:type="gramEnd"/>
            <w:r w:rsidRPr="00645B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планируемое учителем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F3259C" w:rsidRPr="007F279C" w:rsidTr="002C1CB0">
        <w:trPr>
          <w:trHeight w:val="272"/>
        </w:trPr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2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 класс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 класс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Происхождение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Источники денежных средств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Контроль семейных расходов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Построение семейного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планирование, как способ повышения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Банки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Налоги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9C" w:rsidRPr="007F279C" w:rsidTr="002C1CB0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4124FE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C" w:rsidRPr="004124FE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проектной работы, проведение контроля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C" w:rsidRPr="004124FE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4124FE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4124FE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59C" w:rsidRPr="004124FE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259C" w:rsidRPr="007F279C" w:rsidTr="002C1CB0">
        <w:trPr>
          <w:trHeight w:val="135"/>
        </w:trPr>
        <w:tc>
          <w:tcPr>
            <w:tcW w:w="2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59C" w:rsidRPr="007F279C" w:rsidRDefault="00F3259C" w:rsidP="002C1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59C" w:rsidRPr="007F279C" w:rsidRDefault="00F3259C" w:rsidP="002C1CB0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bookmarkEnd w:id="1"/>
    </w:tbl>
    <w:p w:rsidR="00F3259C" w:rsidRDefault="00F3259C" w:rsidP="00F3259C">
      <w:pPr>
        <w:pStyle w:val="a3"/>
        <w:numPr>
          <w:ilvl w:val="0"/>
          <w:numId w:val="20"/>
        </w:numPr>
      </w:pPr>
    </w:p>
    <w:p w:rsidR="00F3259C" w:rsidRDefault="00F3259C" w:rsidP="00F3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59C" w:rsidRPr="001D7EDB" w:rsidRDefault="00F3259C" w:rsidP="00F3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F3259C" w:rsidRPr="001D7EDB" w:rsidSect="009A55AA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pgNumType w:start="2"/>
          <w:cols w:space="708"/>
          <w:docGrid w:linePitch="360"/>
        </w:sectPr>
      </w:pPr>
    </w:p>
    <w:p w:rsidR="00F3259C" w:rsidRDefault="00F3259C" w:rsidP="00F3259C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</w:t>
      </w:r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259C" w:rsidRPr="00EA16A4" w:rsidRDefault="00F3259C" w:rsidP="00F3259C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020961"/>
      <w:r>
        <w:rPr>
          <w:rFonts w:ascii="Times New Roman" w:eastAsia="Calibri" w:hAnsi="Times New Roman" w:cs="Times New Roman"/>
          <w:b/>
          <w:sz w:val="24"/>
          <w:szCs w:val="24"/>
        </w:rPr>
        <w:t>8-9 класс</w:t>
      </w:r>
    </w:p>
    <w:tbl>
      <w:tblPr>
        <w:tblStyle w:val="a8"/>
        <w:tblW w:w="5000" w:type="pct"/>
        <w:tblLook w:val="04A0"/>
      </w:tblPr>
      <w:tblGrid>
        <w:gridCol w:w="758"/>
        <w:gridCol w:w="3076"/>
        <w:gridCol w:w="965"/>
        <w:gridCol w:w="1079"/>
        <w:gridCol w:w="1076"/>
        <w:gridCol w:w="2971"/>
        <w:gridCol w:w="2878"/>
        <w:gridCol w:w="3117"/>
      </w:tblGrid>
      <w:tr w:rsidR="00F3259C" w:rsidRPr="0090113A" w:rsidTr="002C1CB0">
        <w:trPr>
          <w:trHeight w:val="453"/>
        </w:trPr>
        <w:tc>
          <w:tcPr>
            <w:tcW w:w="238" w:type="pct"/>
            <w:vMerge w:val="restar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66" w:type="pct"/>
            <w:vMerge w:val="restar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Название темы, раздела</w:t>
            </w:r>
          </w:p>
        </w:tc>
        <w:tc>
          <w:tcPr>
            <w:tcW w:w="303" w:type="pct"/>
            <w:vMerge w:val="restar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677" w:type="pct"/>
            <w:gridSpan w:val="2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33" w:type="pct"/>
            <w:vMerge w:val="restar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Тема НРЕО</w:t>
            </w:r>
          </w:p>
        </w:tc>
        <w:tc>
          <w:tcPr>
            <w:tcW w:w="904" w:type="pct"/>
            <w:vMerge w:val="restar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Коррекционное обучение 7 вид</w:t>
            </w:r>
          </w:p>
        </w:tc>
        <w:tc>
          <w:tcPr>
            <w:tcW w:w="979" w:type="pct"/>
            <w:vMerge w:val="restar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</w:tr>
      <w:tr w:rsidR="00F3259C" w:rsidRPr="0090113A" w:rsidTr="002C1CB0">
        <w:trPr>
          <w:trHeight w:val="417"/>
        </w:trPr>
        <w:tc>
          <w:tcPr>
            <w:tcW w:w="238" w:type="pct"/>
            <w:vMerge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6" w:type="pct"/>
            <w:vMerge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" w:type="pct"/>
            <w:vMerge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" w:type="pc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338" w:type="pct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933" w:type="pct"/>
            <w:vMerge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4" w:type="pct"/>
            <w:vMerge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9" w:type="pct"/>
            <w:vMerge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59C" w:rsidRPr="0090113A" w:rsidTr="002C1CB0">
        <w:trPr>
          <w:trHeight w:val="257"/>
        </w:trPr>
        <w:tc>
          <w:tcPr>
            <w:tcW w:w="5000" w:type="pct"/>
            <w:gridSpan w:val="8"/>
          </w:tcPr>
          <w:p w:rsidR="00F3259C" w:rsidRPr="00711C58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класс (33ч)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0D12E9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AC">
              <w:rPr>
                <w:rFonts w:ascii="Times New Roman" w:eastAsia="Calibri" w:hAnsi="Times New Roman" w:cs="Times New Roman"/>
                <w:b/>
                <w:bCs/>
              </w:rPr>
              <w:t>Управление денежными средствами семьи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(12ч)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0D12E9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12E9">
              <w:rPr>
                <w:rFonts w:ascii="Times New Roman" w:eastAsia="Calibri" w:hAnsi="Times New Roman" w:cs="Times New Roman"/>
                <w:b/>
              </w:rPr>
              <w:t>Происхождение денег</w:t>
            </w:r>
            <w:r>
              <w:rPr>
                <w:rFonts w:ascii="Times New Roman" w:eastAsia="Calibri" w:hAnsi="Times New Roman" w:cs="Times New Roman"/>
                <w:b/>
              </w:rPr>
              <w:t xml:space="preserve"> (3ч)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Деньги: что это такое?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63966">
              <w:rPr>
                <w:rFonts w:ascii="Times New Roman" w:eastAsia="Calibri" w:hAnsi="Times New Roman" w:cs="Times New Roman"/>
                <w:bCs/>
              </w:rPr>
              <w:t>Лекция-беседа</w:t>
            </w: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E40A07" w:rsidTr="002C1CB0">
        <w:tc>
          <w:tcPr>
            <w:tcW w:w="5000" w:type="pct"/>
            <w:gridSpan w:val="8"/>
          </w:tcPr>
          <w:p w:rsidR="00F3259C" w:rsidRPr="00E40A07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Источники денежных средств</w:t>
            </w:r>
            <w:r>
              <w:rPr>
                <w:rFonts w:ascii="Times New Roman" w:eastAsia="Calibri" w:hAnsi="Times New Roman" w:cs="Times New Roman"/>
                <w:b/>
              </w:rPr>
              <w:t xml:space="preserve"> (3ч)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источники доходов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Источники финансирования Республики Дагестан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43E46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5-6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43E46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E40A07" w:rsidTr="002C1CB0">
        <w:tc>
          <w:tcPr>
            <w:tcW w:w="5000" w:type="pct"/>
            <w:gridSpan w:val="8"/>
          </w:tcPr>
          <w:p w:rsidR="00F3259C" w:rsidRPr="00E40A07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Контроль семейных расходов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40A07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7-8-9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контролировать семейные расходы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Источники дохода моей семьи</w:t>
            </w: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E40A07" w:rsidTr="002C1CB0">
        <w:tc>
          <w:tcPr>
            <w:tcW w:w="5000" w:type="pct"/>
            <w:gridSpan w:val="8"/>
          </w:tcPr>
          <w:p w:rsidR="00F3259C" w:rsidRPr="00E40A07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Построение семейного бюджета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40A07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семейный бюджет и как его построить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E450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11-12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оптимизировать семейный бюджет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1.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912789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966" w:type="pct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Реферат «Мои источники дохода»</w:t>
            </w: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1.</w:t>
            </w:r>
          </w:p>
        </w:tc>
      </w:tr>
      <w:tr w:rsidR="00F3259C" w:rsidRPr="00E40A07" w:rsidTr="002C1CB0">
        <w:tc>
          <w:tcPr>
            <w:tcW w:w="5000" w:type="pct"/>
            <w:gridSpan w:val="8"/>
          </w:tcPr>
          <w:p w:rsidR="00F3259C" w:rsidRPr="00E40A07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AC">
              <w:rPr>
                <w:rFonts w:ascii="Times New Roman" w:eastAsia="Calibri" w:hAnsi="Times New Roman" w:cs="Times New Roman"/>
                <w:b/>
                <w:bCs/>
              </w:rPr>
              <w:t>Способы повышения семейного благосостояния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(6ч)</w:t>
            </w:r>
          </w:p>
        </w:tc>
      </w:tr>
      <w:tr w:rsidR="00F3259C" w:rsidRPr="00E40A07" w:rsidTr="002C1CB0">
        <w:tc>
          <w:tcPr>
            <w:tcW w:w="5000" w:type="pct"/>
            <w:gridSpan w:val="8"/>
          </w:tcPr>
          <w:p w:rsidR="00F3259C" w:rsidRPr="000C485C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финансовые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Финансовые организации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Республики Дагестан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320B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320B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0C485C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планирование, как способ повышения благосостояния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16-17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7F7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18-19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2.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912789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20-21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Способы повышения благосостояния моей семьи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3FFC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2.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 (10ч)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22-23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ОЖС: рождение ребенка, потеря кормильца, болезнь, потеря работы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754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24-25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поможет страхование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754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26-27-28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финансовые риски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795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912789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3" w:name="_Hlk55166793"/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bookmarkEnd w:id="3"/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29-30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Особые жизненные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ситуации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случившиеся с моей семьей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F3259C" w:rsidRDefault="00F3259C" w:rsidP="002C1CB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Default="00F3259C" w:rsidP="002C1CB0">
            <w:pPr>
              <w:rPr>
                <w:rFonts w:ascii="Times New Roman" w:eastAsia="Calibri" w:hAnsi="Times New Roman" w:cs="Times New Roman"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31-32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финансовые пирамиды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Финансовые пирамиды в Республике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дагестан</w:t>
            </w:r>
            <w:proofErr w:type="spellEnd"/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795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разделу 3.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966" w:type="pct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 w:rsidRPr="00777B7E">
              <w:rPr>
                <w:rFonts w:ascii="Times New Roman" w:hAnsi="Times New Roman" w:cs="Times New Roman"/>
              </w:rPr>
              <w:t>Повторение пройденного материала за курс 8 класса</w:t>
            </w:r>
          </w:p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ED2DF6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3.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F23BF8" w:rsidRDefault="00F3259C" w:rsidP="002C1C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BF8">
              <w:rPr>
                <w:rFonts w:ascii="Times New Roman" w:eastAsia="Calibri" w:hAnsi="Times New Roman" w:cs="Times New Roman"/>
                <w:b/>
              </w:rPr>
              <w:t>9 класс</w:t>
            </w:r>
            <w:r>
              <w:rPr>
                <w:rFonts w:ascii="Times New Roman" w:eastAsia="Calibri" w:hAnsi="Times New Roman" w:cs="Times New Roman"/>
                <w:b/>
              </w:rPr>
              <w:t xml:space="preserve"> (34ч)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финансовые организации: как сотрудничать без проблем (16ч)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Банки и их роль в жизни семьи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 за курс 8 класса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966" w:type="pct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банк и чем он может быть вам полезен</w:t>
            </w:r>
          </w:p>
        </w:tc>
        <w:tc>
          <w:tcPr>
            <w:tcW w:w="303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Банки Республики Дагестан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784728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4-5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и риски банковских карт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бизнес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6-7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бизнес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Распространенные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</w:rPr>
              <w:t>бизнес-идеи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Республики Дагестан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24E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8-9-10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создать свое дело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24E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3B51A0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в современном мире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11-12-13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валютный рынок и как он устроен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1280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14-15-16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выиграть, размещая сбережения в валюте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1280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4.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4.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912789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4" w:name="_Hlk55166901"/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bookmarkEnd w:id="4"/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17-18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</w:t>
            </w:r>
            <w:r w:rsidRPr="00AC299A">
              <w:rPr>
                <w:rFonts w:ascii="Times New Roman" w:hAnsi="Times New Roman" w:cs="Times New Roman"/>
              </w:rPr>
              <w:t>Семья и финансовые организации: как сотрудничать без проблем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Мой собственный бизнес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F3259C" w:rsidRDefault="00F3259C" w:rsidP="002C1CB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5A378B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5A378B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Пенсионное обеспечение и финансовое благополучие в старости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5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19-20-21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пенсия 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Установленный размер пенсии Республики Дагестан 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22-23-24-26-27</w:t>
            </w:r>
          </w:p>
        </w:tc>
        <w:tc>
          <w:tcPr>
            <w:tcW w:w="966" w:type="pct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сделать пенсию достойной</w:t>
            </w:r>
          </w:p>
        </w:tc>
        <w:tc>
          <w:tcPr>
            <w:tcW w:w="303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12789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152A61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378B">
              <w:rPr>
                <w:rFonts w:ascii="Times New Roman" w:hAnsi="Times New Roman" w:cs="Times New Roman"/>
                <w:b/>
                <w:bCs/>
              </w:rPr>
              <w:t>Налоги и их роль в жизни семьи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A378B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27-28-29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налоги и зачем их платить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Налоги и коэффициенты Республики Дагестан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8E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912789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30-31</w:t>
            </w:r>
          </w:p>
        </w:tc>
        <w:tc>
          <w:tcPr>
            <w:tcW w:w="966" w:type="pct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 w:rsidRPr="00D3738E">
              <w:rPr>
                <w:rFonts w:ascii="Times New Roman" w:hAnsi="Times New Roman" w:cs="Times New Roman"/>
                <w:bCs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Защита проекта по разделу «</w:t>
            </w:r>
            <w:r w:rsidRPr="00C033C9">
              <w:rPr>
                <w:rFonts w:ascii="Times New Roman" w:hAnsi="Times New Roman" w:cs="Times New Roman"/>
              </w:rPr>
              <w:t>Человек и государство: как они взаимодействуют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Польза накопительной пенсии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:rsidR="00F3259C" w:rsidRDefault="00F3259C" w:rsidP="002C1CB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5.</w:t>
            </w:r>
          </w:p>
        </w:tc>
      </w:tr>
      <w:tr w:rsidR="00F3259C" w:rsidRPr="0090113A" w:rsidTr="002C1CB0">
        <w:tc>
          <w:tcPr>
            <w:tcW w:w="5000" w:type="pct"/>
            <w:gridSpan w:val="8"/>
          </w:tcPr>
          <w:p w:rsidR="00F3259C" w:rsidRPr="00152A61" w:rsidRDefault="00F3259C" w:rsidP="002C1CB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378B">
              <w:rPr>
                <w:rFonts w:ascii="Times New Roman" w:hAnsi="Times New Roman" w:cs="Times New Roman"/>
                <w:b/>
                <w:bCs/>
              </w:rPr>
              <w:t>Налоги и их роль в жизни семьи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A378B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F3259C" w:rsidRPr="0090113A" w:rsidTr="002C1CB0">
        <w:tc>
          <w:tcPr>
            <w:tcW w:w="2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32-33</w:t>
            </w:r>
          </w:p>
        </w:tc>
        <w:tc>
          <w:tcPr>
            <w:tcW w:w="966" w:type="pct"/>
          </w:tcPr>
          <w:p w:rsidR="00F3259C" w:rsidRPr="0090113A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налоги мы платим.</w:t>
            </w:r>
            <w:r w:rsidRPr="00D373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3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C39B2">
              <w:rPr>
                <w:rFonts w:ascii="Times New Roman" w:eastAsia="Calibri" w:hAnsi="Times New Roman" w:cs="Times New Roman"/>
                <w:bCs/>
              </w:rPr>
              <w:t xml:space="preserve">Налоги и коэффициенты </w:t>
            </w:r>
            <w:r>
              <w:rPr>
                <w:rFonts w:ascii="Times New Roman" w:eastAsia="Calibri" w:hAnsi="Times New Roman" w:cs="Times New Roman"/>
                <w:bCs/>
              </w:rPr>
              <w:t>Республики Дагестан</w:t>
            </w: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A378B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90113A" w:rsidTr="002C1CB0">
        <w:tc>
          <w:tcPr>
            <w:tcW w:w="238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966" w:type="pct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 w:rsidRPr="009C39B2">
              <w:rPr>
                <w:rFonts w:ascii="Times New Roman" w:hAnsi="Times New Roman" w:cs="Times New Roman"/>
              </w:rPr>
              <w:t>Повторение пройденного материала за курс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9C39B2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303" w:type="pct"/>
          </w:tcPr>
          <w:p w:rsidR="00F3259C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:rsidR="00F3259C" w:rsidRPr="0090113A" w:rsidRDefault="00F3259C" w:rsidP="002C1CB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:rsidR="00F3259C" w:rsidRPr="0090113A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:rsidR="00F3259C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A378B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:rsidR="00F3259C" w:rsidRPr="005A378B" w:rsidRDefault="00F3259C" w:rsidP="002C1CB0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5.</w:t>
            </w:r>
          </w:p>
        </w:tc>
      </w:tr>
      <w:bookmarkEnd w:id="2"/>
    </w:tbl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F3259C" w:rsidSect="000B497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F3259C" w:rsidRPr="00C06A5F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bookmarkStart w:id="5" w:name="_Hlk53007595"/>
      <w:r w:rsidRPr="00C06A5F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Приложение № 1</w:t>
      </w:r>
    </w:p>
    <w:p w:rsidR="00F3259C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Темы проектов по технологии для учащихся 8-9 классов.</w:t>
      </w:r>
    </w:p>
    <w:bookmarkEnd w:id="5"/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41"/>
        <w:gridCol w:w="8730"/>
      </w:tblGrid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«Учимся финансовой грамотности на успехах и ошибках литературных героев»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Мой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первый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бизнес-проект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История</w:t>
            </w:r>
            <w:proofErr w:type="spellEnd"/>
            <w:r w:rsidRPr="00DE7900">
              <w:rPr>
                <w:rFonts w:ascii="Times New Roman" w:hAnsi="Times New Roman"/>
              </w:rPr>
              <w:t xml:space="preserve">  </w:t>
            </w:r>
            <w:proofErr w:type="spellStart"/>
            <w:r w:rsidRPr="00DE7900">
              <w:rPr>
                <w:rFonts w:ascii="Times New Roman" w:hAnsi="Times New Roman"/>
              </w:rPr>
              <w:t>звонкой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монеты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«Сувенирный бизнес в Великом Новгороде</w:t>
            </w:r>
            <w:proofErr w:type="gramStart"/>
            <w:r w:rsidRPr="00DE7900">
              <w:rPr>
                <w:rFonts w:ascii="Times New Roman" w:hAnsi="Times New Roman"/>
                <w:lang w:val="ru-RU"/>
              </w:rPr>
              <w:t>»(</w:t>
            </w:r>
            <w:proofErr w:type="gramEnd"/>
            <w:r w:rsidRPr="00DE7900">
              <w:rPr>
                <w:rFonts w:ascii="Times New Roman" w:hAnsi="Times New Roman"/>
                <w:lang w:val="ru-RU"/>
              </w:rPr>
              <w:t>сезонность и доходность)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«Денежные реформы  в истории России»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«СМС-</w:t>
            </w:r>
            <w:proofErr w:type="spellStart"/>
            <w:r w:rsidRPr="00DE7900">
              <w:rPr>
                <w:rFonts w:ascii="Times New Roman" w:hAnsi="Times New Roman"/>
              </w:rPr>
              <w:t>мошенничества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Финансовые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пирамиды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«Жизнь в кредит: за и против»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Карманные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деньги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«Нумизматика</w:t>
            </w:r>
            <w:proofErr w:type="gramStart"/>
            <w:r w:rsidRPr="00DE7900">
              <w:rPr>
                <w:rFonts w:ascii="Times New Roman" w:hAnsi="Times New Roman"/>
                <w:lang w:val="ru-RU"/>
              </w:rPr>
              <w:t>»(</w:t>
            </w:r>
            <w:proofErr w:type="gramEnd"/>
            <w:r w:rsidRPr="00DE7900">
              <w:rPr>
                <w:rFonts w:ascii="Times New Roman" w:hAnsi="Times New Roman"/>
                <w:lang w:val="ru-RU"/>
              </w:rPr>
              <w:t>коллекции монет Новгородского музея)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Памятные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монеты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России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«денег» в русской литературе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История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меценатства</w:t>
            </w:r>
            <w:proofErr w:type="spellEnd"/>
            <w:r w:rsidRPr="00DE7900">
              <w:rPr>
                <w:rFonts w:ascii="Times New Roman" w:hAnsi="Times New Roman"/>
              </w:rPr>
              <w:t xml:space="preserve"> в </w:t>
            </w:r>
            <w:proofErr w:type="spellStart"/>
            <w:r w:rsidRPr="00DE7900">
              <w:rPr>
                <w:rFonts w:ascii="Times New Roman" w:hAnsi="Times New Roman"/>
              </w:rPr>
              <w:t>России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Меценаты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Великого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Новгорода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Самые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необычные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налоги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мира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Необычные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виды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страхования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История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пенсий</w:t>
            </w:r>
            <w:proofErr w:type="spellEnd"/>
            <w:r w:rsidRPr="00DE7900">
              <w:rPr>
                <w:rFonts w:ascii="Times New Roman" w:hAnsi="Times New Roman"/>
              </w:rPr>
              <w:t xml:space="preserve"> в </w:t>
            </w:r>
            <w:proofErr w:type="spellStart"/>
            <w:r w:rsidRPr="00DE7900">
              <w:rPr>
                <w:rFonts w:ascii="Times New Roman" w:hAnsi="Times New Roman"/>
              </w:rPr>
              <w:t>России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 миру по нитке: памятники, посвященные деньгам»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Стиль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банковского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сотрудника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Банковский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этикет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</w:t>
            </w:r>
            <w:r w:rsidRPr="00DE7900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lastRenderedPageBreak/>
              <w:t>«Анализ банковских услуг населению Великого Новгорода»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Способы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защиты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российской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банкноты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Киберугрозы</w:t>
            </w:r>
            <w:proofErr w:type="spellEnd"/>
            <w:r w:rsidRPr="00DE7900">
              <w:rPr>
                <w:rFonts w:ascii="Times New Roman" w:hAnsi="Times New Roman"/>
              </w:rPr>
              <w:t xml:space="preserve"> в </w:t>
            </w:r>
            <w:proofErr w:type="spellStart"/>
            <w:r w:rsidRPr="00DE7900">
              <w:rPr>
                <w:rFonts w:ascii="Times New Roman" w:hAnsi="Times New Roman"/>
              </w:rPr>
              <w:t>банковской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сфере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 xml:space="preserve">«Князь Иван </w:t>
            </w:r>
            <w:proofErr w:type="spellStart"/>
            <w:r w:rsidRPr="00DE7900">
              <w:rPr>
                <w:rFonts w:ascii="Times New Roman" w:hAnsi="Times New Roman"/>
                <w:lang w:val="ru-RU"/>
              </w:rPr>
              <w:t>Калита</w:t>
            </w:r>
            <w:proofErr w:type="spellEnd"/>
            <w:r w:rsidRPr="00DE7900">
              <w:rPr>
                <w:rFonts w:ascii="Times New Roman" w:hAnsi="Times New Roman"/>
                <w:lang w:val="ru-RU"/>
              </w:rPr>
              <w:t xml:space="preserve"> первый финансист Древней Руси»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«10 новых профессий в финансовой сфере»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 xml:space="preserve">«Стиль банковского сотрудника: одежда, макияж, маникюр, </w:t>
            </w:r>
            <w:proofErr w:type="spellStart"/>
            <w:r w:rsidRPr="00DE7900">
              <w:rPr>
                <w:rFonts w:ascii="Times New Roman" w:hAnsi="Times New Roman"/>
                <w:lang w:val="ru-RU"/>
              </w:rPr>
              <w:t>парфюм</w:t>
            </w:r>
            <w:proofErr w:type="spellEnd"/>
            <w:r w:rsidRPr="00DE7900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Какими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будут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банки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будущего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Самые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дорогие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монеты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мира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«Города России на банкнотах разного достоинства»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Деньги</w:t>
            </w:r>
            <w:proofErr w:type="spellEnd"/>
            <w:r w:rsidRPr="00DE7900">
              <w:rPr>
                <w:rFonts w:ascii="Times New Roman" w:hAnsi="Times New Roman"/>
              </w:rPr>
              <w:t xml:space="preserve"> в </w:t>
            </w:r>
            <w:proofErr w:type="spellStart"/>
            <w:r w:rsidRPr="00DE7900">
              <w:rPr>
                <w:rFonts w:ascii="Times New Roman" w:hAnsi="Times New Roman"/>
              </w:rPr>
              <w:t>Древней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Руси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 в музыкальной культуре запада и России»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известные финансовые мошенники в истории»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необычные деньги в мире»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proofErr w:type="spellStart"/>
            <w:r w:rsidRPr="00DE7900">
              <w:rPr>
                <w:rFonts w:ascii="Times New Roman" w:hAnsi="Times New Roman"/>
              </w:rPr>
              <w:t>Тема</w:t>
            </w:r>
            <w:proofErr w:type="spellEnd"/>
            <w:r w:rsidRPr="00DE7900">
              <w:rPr>
                <w:rFonts w:ascii="Times New Roman" w:hAnsi="Times New Roman"/>
              </w:rPr>
              <w:t xml:space="preserve"> «</w:t>
            </w:r>
            <w:proofErr w:type="spellStart"/>
            <w:r w:rsidRPr="00DE7900">
              <w:rPr>
                <w:rFonts w:ascii="Times New Roman" w:hAnsi="Times New Roman"/>
              </w:rPr>
              <w:t>Денег</w:t>
            </w:r>
            <w:proofErr w:type="spellEnd"/>
            <w:r w:rsidRPr="00DE7900">
              <w:rPr>
                <w:rFonts w:ascii="Times New Roman" w:hAnsi="Times New Roman"/>
              </w:rPr>
              <w:t xml:space="preserve"> в </w:t>
            </w:r>
            <w:proofErr w:type="spellStart"/>
            <w:r w:rsidRPr="00DE7900">
              <w:rPr>
                <w:rFonts w:ascii="Times New Roman" w:hAnsi="Times New Roman"/>
              </w:rPr>
              <w:t>живописи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Формирование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имиджа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банка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Достопримечательности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на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купюрах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Казнь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через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казну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«Детские сказки о деньгах и торговле»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«В мире профессий: Финансовый директор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Банковский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этикет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Стиль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банковского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сотрудника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«Денежная роль золота в истории человечества»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«История бумажных денег в Царской России»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Портреты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на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деньгах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История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появления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векселя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</w:t>
            </w:r>
            <w:proofErr w:type="spellStart"/>
            <w:r w:rsidRPr="00DE7900">
              <w:rPr>
                <w:rFonts w:ascii="Times New Roman" w:hAnsi="Times New Roman"/>
              </w:rPr>
              <w:t>История</w:t>
            </w:r>
            <w:proofErr w:type="spellEnd"/>
            <w:r w:rsidRPr="00DE7900">
              <w:rPr>
                <w:rFonts w:ascii="Times New Roman" w:hAnsi="Times New Roman"/>
              </w:rPr>
              <w:t xml:space="preserve"> </w:t>
            </w:r>
            <w:proofErr w:type="spellStart"/>
            <w:r w:rsidRPr="00DE7900">
              <w:rPr>
                <w:rFonts w:ascii="Times New Roman" w:hAnsi="Times New Roman"/>
              </w:rPr>
              <w:t>благотворительности</w:t>
            </w:r>
            <w:proofErr w:type="spellEnd"/>
            <w:r w:rsidRPr="00DE7900">
              <w:rPr>
                <w:rFonts w:ascii="Times New Roman" w:hAnsi="Times New Roman"/>
              </w:rPr>
              <w:t xml:space="preserve"> в </w:t>
            </w:r>
            <w:proofErr w:type="spellStart"/>
            <w:r w:rsidRPr="00DE7900">
              <w:rPr>
                <w:rFonts w:ascii="Times New Roman" w:hAnsi="Times New Roman"/>
              </w:rPr>
              <w:t>России</w:t>
            </w:r>
            <w:proofErr w:type="spellEnd"/>
            <w:r w:rsidRPr="00DE7900">
              <w:rPr>
                <w:rFonts w:ascii="Times New Roman" w:hAnsi="Times New Roman"/>
              </w:rPr>
              <w:t>»</w:t>
            </w:r>
          </w:p>
        </w:tc>
      </w:tr>
      <w:tr w:rsidR="00F3259C" w:rsidRPr="00DE7900" w:rsidTr="002C1C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9C" w:rsidRPr="00DE7900" w:rsidRDefault="00F3259C" w:rsidP="002C1CB0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«Семь веков в истории Казначейства в России»</w:t>
            </w:r>
          </w:p>
        </w:tc>
      </w:tr>
    </w:tbl>
    <w:p w:rsidR="00F3259C" w:rsidRPr="00DE7900" w:rsidRDefault="00F3259C" w:rsidP="00F325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" w:name="_Hlk53007993"/>
    </w:p>
    <w:p w:rsidR="00F3259C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3259C" w:rsidRPr="001A3E07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</w:p>
    <w:p w:rsidR="00F3259C" w:rsidRPr="001A3E07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53022818"/>
      <w:r w:rsidRPr="001A3E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Защита проектов. 8-9 класс.</w:t>
      </w:r>
    </w:p>
    <w:bookmarkEnd w:id="6"/>
    <w:p w:rsidR="00F3259C" w:rsidRDefault="00F3259C" w:rsidP="00F3259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844"/>
        <w:gridCol w:w="2079"/>
        <w:gridCol w:w="6648"/>
      </w:tblGrid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8" w:name="_Hlk5308363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3259C" w:rsidTr="002C1CB0">
        <w:tc>
          <w:tcPr>
            <w:tcW w:w="5000" w:type="pct"/>
            <w:gridSpan w:val="3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:rsidR="00F3259C" w:rsidRPr="001A3E07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3259C" w:rsidTr="002C1CB0">
        <w:tc>
          <w:tcPr>
            <w:tcW w:w="5000" w:type="pct"/>
            <w:gridSpan w:val="3"/>
          </w:tcPr>
          <w:p w:rsidR="00F3259C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  <w:bookmarkEnd w:id="7"/>
      <w:bookmarkEnd w:id="8"/>
    </w:tbl>
    <w:p w:rsidR="00F3259C" w:rsidRPr="001A3E07" w:rsidRDefault="00F3259C" w:rsidP="00F3259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5171348"/>
      <w:r>
        <w:rPr>
          <w:rFonts w:ascii="Times New Roman" w:hAnsi="Times New Roman" w:cs="Times New Roman"/>
          <w:sz w:val="24"/>
          <w:szCs w:val="24"/>
        </w:rPr>
        <w:t>Перечень контрольных работ и финансовых викторин 8-9 класс</w:t>
      </w:r>
    </w:p>
    <w:tbl>
      <w:tblPr>
        <w:tblStyle w:val="a8"/>
        <w:tblW w:w="0" w:type="auto"/>
        <w:tblLook w:val="04A0"/>
      </w:tblPr>
      <w:tblGrid>
        <w:gridCol w:w="819"/>
        <w:gridCol w:w="5813"/>
        <w:gridCol w:w="2939"/>
      </w:tblGrid>
      <w:tr w:rsidR="00F3259C" w:rsidTr="002C1CB0">
        <w:tc>
          <w:tcPr>
            <w:tcW w:w="846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работа, финансовая викторина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gramStart"/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3259C" w:rsidTr="002C1CB0">
        <w:tc>
          <w:tcPr>
            <w:tcW w:w="10195" w:type="dxa"/>
            <w:gridSpan w:val="3"/>
          </w:tcPr>
          <w:p w:rsidR="00F3259C" w:rsidRPr="00C704EB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3259C" w:rsidTr="002C1CB0">
        <w:tc>
          <w:tcPr>
            <w:tcW w:w="10195" w:type="dxa"/>
            <w:gridSpan w:val="3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:rsidR="00F3259C" w:rsidRDefault="00F3259C" w:rsidP="00F32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5171421"/>
      <w:bookmarkEnd w:id="9"/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 xml:space="preserve">тест (проверяет усвоение предметных знаний по данному разделу, формулируется в виде вопроса с несколькими вариантами ответа). </w:t>
      </w: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  <w:bookmarkEnd w:id="10"/>
    </w:p>
    <w:p w:rsidR="00F3259C" w:rsidRDefault="00F3259C" w:rsidP="00F325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Pr="008D2494" w:rsidRDefault="00F3259C" w:rsidP="00F325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B0BE1">
        <w:rPr>
          <w:rFonts w:ascii="Times New Roman" w:eastAsia="Calibri" w:hAnsi="Times New Roman" w:cs="Times New Roman"/>
          <w:bCs/>
          <w:sz w:val="24"/>
          <w:szCs w:val="24"/>
        </w:rPr>
        <w:t xml:space="preserve">Защита проектов. </w:t>
      </w:r>
      <w:r>
        <w:rPr>
          <w:rFonts w:ascii="Times New Roman" w:eastAsia="Calibri" w:hAnsi="Times New Roman" w:cs="Times New Roman"/>
          <w:bCs/>
          <w:sz w:val="24"/>
          <w:szCs w:val="24"/>
        </w:rPr>
        <w:t>9 класс.</w:t>
      </w:r>
    </w:p>
    <w:p w:rsidR="00F3259C" w:rsidRDefault="00F3259C" w:rsidP="00F3259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844"/>
        <w:gridCol w:w="2079"/>
        <w:gridCol w:w="6648"/>
      </w:tblGrid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3" w:type="pct"/>
          </w:tcPr>
          <w:p w:rsidR="00F3259C" w:rsidRPr="001A3E07" w:rsidRDefault="00F3259C" w:rsidP="002C1C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3259C" w:rsidTr="002C1CB0">
        <w:tc>
          <w:tcPr>
            <w:tcW w:w="441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86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3" w:type="pct"/>
          </w:tcPr>
          <w:p w:rsidR="00F3259C" w:rsidRDefault="00F3259C" w:rsidP="002C1CB0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</w:tbl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контрольных работ и финансовых викторин 9 класс</w:t>
      </w:r>
    </w:p>
    <w:tbl>
      <w:tblPr>
        <w:tblStyle w:val="a8"/>
        <w:tblW w:w="0" w:type="auto"/>
        <w:tblLook w:val="04A0"/>
      </w:tblPr>
      <w:tblGrid>
        <w:gridCol w:w="819"/>
        <w:gridCol w:w="5813"/>
        <w:gridCol w:w="2939"/>
      </w:tblGrid>
      <w:tr w:rsidR="00F3259C" w:rsidTr="002C1CB0">
        <w:tc>
          <w:tcPr>
            <w:tcW w:w="846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финансовая викторина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gramStart"/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3259C" w:rsidTr="002C1CB0">
        <w:tc>
          <w:tcPr>
            <w:tcW w:w="846" w:type="dxa"/>
          </w:tcPr>
          <w:p w:rsidR="00F3259C" w:rsidRPr="00C704EB" w:rsidRDefault="00F3259C" w:rsidP="00F3259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3259C" w:rsidRDefault="00F3259C" w:rsidP="002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:rsidR="00F3259C" w:rsidRDefault="00F3259C" w:rsidP="00F32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 xml:space="preserve">тест (проверяет усвоение предметных знаний по данному разделу, формулируется в виде вопроса с несколькими вариантами ответа). </w:t>
      </w:r>
    </w:p>
    <w:p w:rsidR="00F3259C" w:rsidRDefault="00F3259C" w:rsidP="00F325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Pr="001A3E07" w:rsidRDefault="00F3259C" w:rsidP="00F3259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</w:p>
    <w:p w:rsidR="00F3259C" w:rsidRDefault="00F3259C" w:rsidP="00F3259C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Оценочный лист проекта</w:t>
      </w: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Ученик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________класса</w:t>
      </w:r>
      <w:proofErr w:type="spellEnd"/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ФИ___________________________________________________________________________</w:t>
      </w:r>
    </w:p>
    <w:p w:rsidR="00F3259C" w:rsidRPr="00A13FFF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проекта__________________________________________________________________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6158"/>
        <w:gridCol w:w="1627"/>
      </w:tblGrid>
      <w:tr w:rsidR="00F3259C" w:rsidRPr="001A3E07" w:rsidTr="002C1CB0">
        <w:tc>
          <w:tcPr>
            <w:tcW w:w="87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Параметры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Фактический показатель</w:t>
            </w:r>
          </w:p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(от 1 до 3 баллов)</w:t>
            </w:r>
          </w:p>
        </w:tc>
      </w:tr>
      <w:tr w:rsidR="00F3259C" w:rsidRPr="001A3E07" w:rsidTr="002C1CB0">
        <w:tc>
          <w:tcPr>
            <w:tcW w:w="876" w:type="pct"/>
            <w:vMerge w:val="restar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проекта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Тема проекта актуальна для учащегося и отражает его индивидуальные потребности и интересы 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сформулирована творчески, вызывает интерес аудитории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 w:val="restar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Разработанность проекта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Структура проекта соответствует его теме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Разделы проекта отражают основные этапы работы над проектом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Перечень задач проектной деятельности </w:t>
            </w:r>
            <w:proofErr w:type="gramStart"/>
            <w:r w:rsidRPr="001A3E07">
              <w:rPr>
                <w:rFonts w:ascii="Times New Roman" w:eastAsia="Calibri" w:hAnsi="Times New Roman" w:cs="Times New Roman"/>
                <w:bCs/>
              </w:rPr>
              <w:t>отвечает</w:t>
            </w:r>
            <w:proofErr w:type="gramEnd"/>
            <w:r w:rsidRPr="001A3E07">
              <w:rPr>
                <w:rFonts w:ascii="Times New Roman" w:eastAsia="Calibri" w:hAnsi="Times New Roman" w:cs="Times New Roman"/>
                <w:bCs/>
              </w:rPr>
              <w:t xml:space="preserve"> направлен на достижение конечного результата проекта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Ход проекта по решению поставленных задач представлен в тексте проектной работы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Выводы по результатам проектной деятельности зафиксированы в тексте проектной работы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Приложения, иллюстрирующие достижение результатов проекта, включены в те</w:t>
            </w:r>
            <w:proofErr w:type="gramStart"/>
            <w:r w:rsidRPr="001A3E07">
              <w:rPr>
                <w:rFonts w:ascii="Times New Roman" w:eastAsia="Calibri" w:hAnsi="Times New Roman" w:cs="Times New Roman"/>
                <w:bCs/>
              </w:rPr>
              <w:t>кст пр</w:t>
            </w:r>
            <w:proofErr w:type="gramEnd"/>
            <w:r w:rsidRPr="001A3E07">
              <w:rPr>
                <w:rFonts w:ascii="Times New Roman" w:eastAsia="Calibri" w:hAnsi="Times New Roman" w:cs="Times New Roman"/>
                <w:bCs/>
              </w:rPr>
              <w:t>оектной работы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 w:val="restar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Значимость проекта для учащегося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Содержание проекта отражает индивидуальный познавательный стиль учащегося, его склонности и интересы 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Идея проекта значима для учащегося с позиций </w:t>
            </w:r>
            <w:proofErr w:type="spellStart"/>
            <w:r w:rsidRPr="001A3E07">
              <w:rPr>
                <w:rFonts w:ascii="Times New Roman" w:eastAsia="Calibri" w:hAnsi="Times New Roman" w:cs="Times New Roman"/>
                <w:bCs/>
              </w:rPr>
              <w:t>предпрофильной</w:t>
            </w:r>
            <w:proofErr w:type="spellEnd"/>
            <w:r w:rsidRPr="001A3E07">
              <w:rPr>
                <w:rFonts w:ascii="Times New Roman" w:eastAsia="Calibri" w:hAnsi="Times New Roman" w:cs="Times New Roman"/>
                <w:bCs/>
              </w:rPr>
              <w:t xml:space="preserve"> ориентации и (или) увлечений и интересов в системе дополнительного образования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 w:val="restar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Оформление текста проектной работы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</w:t>
            </w:r>
            <w:proofErr w:type="gramStart"/>
            <w:r w:rsidRPr="001A3E07">
              <w:rPr>
                <w:rFonts w:ascii="Times New Roman" w:eastAsia="Calibri" w:hAnsi="Times New Roman" w:cs="Times New Roman"/>
                <w:bCs/>
              </w:rPr>
              <w:t>кст пр</w:t>
            </w:r>
            <w:proofErr w:type="gramEnd"/>
            <w:r w:rsidRPr="001A3E07">
              <w:rPr>
                <w:rFonts w:ascii="Times New Roman" w:eastAsia="Calibri" w:hAnsi="Times New Roman" w:cs="Times New Roman"/>
                <w:bCs/>
              </w:rPr>
              <w:t>оектной работы (включая приложения) оформлен в соответствии с принятыми в ОО требованиями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 w:val="restar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Презентация проекта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Проектная работа сопровождается компьютерной презентацией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 w:val="restar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 сопровождается компьютерной презентацией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ходе защиты проекта учащийся демонстрирует развитые речевые навыки и не испытывает коммуникативных барьеров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уверенно отвечает на вопросы по содержанию проектной деятельности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c>
          <w:tcPr>
            <w:tcW w:w="876" w:type="pct"/>
            <w:vMerge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Учащийся демонстрирует осведомленность в вопросах, </w:t>
            </w:r>
            <w:r w:rsidRPr="001A3E07">
              <w:rPr>
                <w:rFonts w:ascii="Times New Roman" w:eastAsia="Calibri" w:hAnsi="Times New Roman" w:cs="Times New Roman"/>
                <w:bCs/>
              </w:rPr>
              <w:lastRenderedPageBreak/>
              <w:t>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3259C" w:rsidRPr="001A3E07" w:rsidTr="002C1CB0">
        <w:trPr>
          <w:trHeight w:val="359"/>
        </w:trPr>
        <w:tc>
          <w:tcPr>
            <w:tcW w:w="87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lastRenderedPageBreak/>
              <w:t>ИТОГО:</w:t>
            </w:r>
          </w:p>
        </w:tc>
        <w:tc>
          <w:tcPr>
            <w:tcW w:w="3246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" w:type="pct"/>
          </w:tcPr>
          <w:p w:rsidR="00F3259C" w:rsidRPr="001A3E07" w:rsidRDefault="00F3259C" w:rsidP="002C1C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</w:t>
      </w:r>
      <w:proofErr w:type="spellStart"/>
      <w:r w:rsidRPr="0026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6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 проектной деятельности</w:t>
      </w:r>
    </w:p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проектов обучающихся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</w:t>
      </w: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 </w:t>
      </w:r>
    </w:p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низкий уровень</w:t>
      </w:r>
    </w:p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 – базовый уровень </w:t>
      </w:r>
    </w:p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–3 балла – повышенный уровень</w:t>
      </w:r>
    </w:p>
    <w:p w:rsidR="00F3259C" w:rsidRPr="00261400" w:rsidRDefault="00F3259C" w:rsidP="00F325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259C" w:rsidRPr="00261400" w:rsidRDefault="00F3259C" w:rsidP="00F3259C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переводятся в оценку в соответствии с таблицей</w:t>
      </w:r>
    </w:p>
    <w:p w:rsidR="00F3259C" w:rsidRPr="00261400" w:rsidRDefault="00F3259C" w:rsidP="00F3259C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446"/>
        <w:gridCol w:w="3007"/>
      </w:tblGrid>
      <w:tr w:rsidR="00F3259C" w:rsidRPr="00261400" w:rsidTr="002C1CB0">
        <w:tc>
          <w:tcPr>
            <w:tcW w:w="1629" w:type="pct"/>
          </w:tcPr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Базовый уровень</w:t>
            </w:r>
          </w:p>
        </w:tc>
        <w:tc>
          <w:tcPr>
            <w:tcW w:w="1800" w:type="pct"/>
          </w:tcPr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«удовлетворительно»</w:t>
            </w:r>
          </w:p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</w:tcPr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  <w:tr w:rsidR="00F3259C" w:rsidRPr="00261400" w:rsidTr="002C1CB0">
        <w:tc>
          <w:tcPr>
            <w:tcW w:w="1629" w:type="pct"/>
          </w:tcPr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800" w:type="pct"/>
          </w:tcPr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«хорошо»</w:t>
            </w:r>
          </w:p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«отлично»</w:t>
            </w:r>
          </w:p>
        </w:tc>
        <w:tc>
          <w:tcPr>
            <w:tcW w:w="1571" w:type="pct"/>
          </w:tcPr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  <w:p w:rsidR="00F3259C" w:rsidRPr="00261400" w:rsidRDefault="00F3259C" w:rsidP="002C1CB0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</w:tbl>
    <w:p w:rsidR="00F3259C" w:rsidRPr="00A13FFF" w:rsidRDefault="00F3259C" w:rsidP="00F325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 w:rsidP="00F3259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59C" w:rsidRDefault="00F3259C"/>
    <w:sectPr w:rsidR="00F3259C" w:rsidSect="008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C3" w:rsidRDefault="00AA2CC3" w:rsidP="00F3259C">
      <w:pPr>
        <w:spacing w:after="0" w:line="240" w:lineRule="auto"/>
      </w:pPr>
      <w:r>
        <w:separator/>
      </w:r>
    </w:p>
  </w:endnote>
  <w:endnote w:type="continuationSeparator" w:id="0">
    <w:p w:rsidR="00AA2CC3" w:rsidRDefault="00AA2CC3" w:rsidP="00F3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4F" w:rsidRDefault="00AA2CC3" w:rsidP="00F3259C">
    <w:pPr>
      <w:pStyle w:val="a6"/>
      <w:jc w:val="right"/>
    </w:pPr>
  </w:p>
  <w:p w:rsidR="0040154F" w:rsidRDefault="00AA2C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C3" w:rsidRDefault="00AA2CC3" w:rsidP="00F3259C">
      <w:pPr>
        <w:spacing w:after="0" w:line="240" w:lineRule="auto"/>
      </w:pPr>
      <w:r>
        <w:separator/>
      </w:r>
    </w:p>
  </w:footnote>
  <w:footnote w:type="continuationSeparator" w:id="0">
    <w:p w:rsidR="00AA2CC3" w:rsidRDefault="00AA2CC3" w:rsidP="00F3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4F" w:rsidRDefault="00AA2CC3">
    <w:pPr>
      <w:pStyle w:val="a4"/>
      <w:jc w:val="right"/>
    </w:pPr>
  </w:p>
  <w:p w:rsidR="0040154F" w:rsidRDefault="00AA2C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647D7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AA5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916ECF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62C86"/>
    <w:multiLevelType w:val="multilevel"/>
    <w:tmpl w:val="AD7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1302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01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1D36B9"/>
    <w:multiLevelType w:val="hybridMultilevel"/>
    <w:tmpl w:val="84F0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7D0E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3B1DB8"/>
    <w:multiLevelType w:val="hybridMultilevel"/>
    <w:tmpl w:val="6250EC68"/>
    <w:lvl w:ilvl="0" w:tplc="B77A447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492"/>
    <w:multiLevelType w:val="hybridMultilevel"/>
    <w:tmpl w:val="81E003DA"/>
    <w:lvl w:ilvl="0" w:tplc="6DB63FC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E77"/>
    <w:multiLevelType w:val="hybridMultilevel"/>
    <w:tmpl w:val="BA222A3A"/>
    <w:lvl w:ilvl="0" w:tplc="09E61C3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06668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F278A"/>
    <w:multiLevelType w:val="multilevel"/>
    <w:tmpl w:val="3B684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643EFB"/>
    <w:multiLevelType w:val="hybridMultilevel"/>
    <w:tmpl w:val="BDC23D52"/>
    <w:lvl w:ilvl="0" w:tplc="2188D1CA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C204EC"/>
    <w:multiLevelType w:val="multilevel"/>
    <w:tmpl w:val="FF0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D7C3A"/>
    <w:multiLevelType w:val="hybridMultilevel"/>
    <w:tmpl w:val="E412050C"/>
    <w:lvl w:ilvl="0" w:tplc="10F016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11D0"/>
    <w:multiLevelType w:val="hybridMultilevel"/>
    <w:tmpl w:val="3E303B9A"/>
    <w:lvl w:ilvl="0" w:tplc="8E2814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0B02E4"/>
    <w:multiLevelType w:val="hybridMultilevel"/>
    <w:tmpl w:val="6C3E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5493F"/>
    <w:multiLevelType w:val="hybridMultilevel"/>
    <w:tmpl w:val="F2A4FDBC"/>
    <w:lvl w:ilvl="0" w:tplc="B7EE95C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59C"/>
    <w:rsid w:val="000A1C81"/>
    <w:rsid w:val="001D0ACA"/>
    <w:rsid w:val="00291279"/>
    <w:rsid w:val="00520A96"/>
    <w:rsid w:val="00886584"/>
    <w:rsid w:val="00AA2CC3"/>
    <w:rsid w:val="00CF497C"/>
    <w:rsid w:val="00F3259C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59C"/>
  </w:style>
  <w:style w:type="paragraph" w:styleId="a6">
    <w:name w:val="footer"/>
    <w:basedOn w:val="a"/>
    <w:link w:val="a7"/>
    <w:uiPriority w:val="99"/>
    <w:unhideWhenUsed/>
    <w:rsid w:val="00F3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59C"/>
  </w:style>
  <w:style w:type="table" w:styleId="a8">
    <w:name w:val="Table Grid"/>
    <w:basedOn w:val="a1"/>
    <w:uiPriority w:val="59"/>
    <w:rsid w:val="00F3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F325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25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325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3259C"/>
    <w:rPr>
      <w:rFonts w:ascii="Calibri" w:eastAsia="Calibri" w:hAnsi="Calibri" w:cs="Times New Roman"/>
    </w:rPr>
  </w:style>
  <w:style w:type="character" w:customStyle="1" w:styleId="c1">
    <w:name w:val="c1"/>
    <w:basedOn w:val="a0"/>
    <w:rsid w:val="00F3259C"/>
  </w:style>
  <w:style w:type="character" w:customStyle="1" w:styleId="apple-converted-space">
    <w:name w:val="apple-converted-space"/>
    <w:basedOn w:val="a0"/>
    <w:rsid w:val="00F3259C"/>
  </w:style>
  <w:style w:type="paragraph" w:styleId="ad">
    <w:name w:val="footnote text"/>
    <w:basedOn w:val="a"/>
    <w:link w:val="ae"/>
    <w:uiPriority w:val="99"/>
    <w:semiHidden/>
    <w:unhideWhenUsed/>
    <w:rsid w:val="00F325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259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259C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F3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F3259C"/>
    <w:pPr>
      <w:spacing w:after="0" w:line="240" w:lineRule="auto"/>
      <w:ind w:firstLine="360"/>
    </w:pPr>
    <w:rPr>
      <w:rFonts w:ascii="Verdana" w:eastAsia="Times New Roman" w:hAnsi="Verdan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4569</Words>
  <Characters>26046</Characters>
  <Application>Microsoft Office Word</Application>
  <DocSecurity>0</DocSecurity>
  <Lines>217</Lines>
  <Paragraphs>61</Paragraphs>
  <ScaleCrop>false</ScaleCrop>
  <Company>Microsoft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2021-04-01T07:53:00Z</cp:lastPrinted>
  <dcterms:created xsi:type="dcterms:W3CDTF">2021-04-01T07:22:00Z</dcterms:created>
  <dcterms:modified xsi:type="dcterms:W3CDTF">2021-04-01T07:59:00Z</dcterms:modified>
</cp:coreProperties>
</file>