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16" w:rsidRDefault="001B0816" w:rsidP="002D3D56">
      <w:pPr>
        <w:jc w:val="center"/>
      </w:pPr>
      <w:r w:rsidRPr="002E630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7 &amp;icy; 8 &amp;ncy;&amp;ocy;&amp;yacy;&amp;bcy;&amp;rcy;&amp;yacy; - &amp;dcy;&amp;ncy;&amp;icy; &amp;pcy;&amp;rcy;&amp;ocy;&amp;vcy;&amp;iecy;&amp;dcy;&amp;iecy;&amp;ncy;&amp;icy;&amp;yacy; &amp;pcy;&amp;rcy;&amp;ocy;&amp;fcy;&amp;icy;&amp;lcy;&amp;acy;&amp;kcy;&amp;tcy;&amp;icy;&amp;chcy;&amp;iecy;&amp;scy;&amp;kcy;&amp;icy;&amp;khcy; &amp;mcy;&amp;iecy;&amp;rcy;&amp;ocy;&amp;pcy;&amp;rcy;&amp;icy;&amp;yacy;&amp;tcy;&amp;icy;&amp;jcy; &quot;…" style="width:564.75pt;height:309pt;visibility:visible">
            <v:imagedata r:id="rId4" o:title=""/>
          </v:shape>
        </w:pict>
      </w:r>
    </w:p>
    <w:p w:rsidR="001B0816" w:rsidRPr="00FD34DB" w:rsidRDefault="001B0816" w:rsidP="005A2CC0">
      <w:pPr>
        <w:spacing w:after="0" w:line="240" w:lineRule="auto"/>
        <w:jc w:val="center"/>
        <w:rPr>
          <w:rFonts w:ascii="Georgia" w:hAnsi="Georgia"/>
          <w:b/>
          <w:color w:val="FF0000"/>
          <w:sz w:val="56"/>
        </w:rPr>
      </w:pPr>
      <w:r w:rsidRPr="00FD34DB">
        <w:rPr>
          <w:rFonts w:ascii="Georgia" w:hAnsi="Georgia"/>
          <w:b/>
          <w:color w:val="FF0000"/>
          <w:sz w:val="56"/>
        </w:rPr>
        <w:t>Родители – водители!</w:t>
      </w:r>
    </w:p>
    <w:p w:rsidR="001B0816" w:rsidRPr="00FD34DB" w:rsidRDefault="001B0816" w:rsidP="005A2CC0">
      <w:pPr>
        <w:spacing w:after="0" w:line="240" w:lineRule="auto"/>
        <w:jc w:val="center"/>
        <w:rPr>
          <w:rFonts w:ascii="Georgia" w:hAnsi="Georgia"/>
          <w:b/>
          <w:color w:val="FF0000"/>
          <w:sz w:val="56"/>
        </w:rPr>
      </w:pPr>
      <w:r w:rsidRPr="00FD34DB">
        <w:rPr>
          <w:rFonts w:ascii="Georgia" w:hAnsi="Georgia"/>
          <w:b/>
          <w:color w:val="FF0000"/>
          <w:sz w:val="56"/>
        </w:rPr>
        <w:t>Жизнь Ваших детей в Ваших руках.</w:t>
      </w:r>
    </w:p>
    <w:p w:rsidR="001B0816" w:rsidRPr="00FD34DB" w:rsidRDefault="001B0816" w:rsidP="002D3D56">
      <w:pPr>
        <w:ind w:firstLine="708"/>
        <w:jc w:val="both"/>
        <w:rPr>
          <w:rFonts w:ascii="Georgia" w:hAnsi="Georgia"/>
          <w:b/>
          <w:color w:val="993366"/>
          <w:sz w:val="32"/>
          <w:szCs w:val="32"/>
        </w:rPr>
      </w:pPr>
      <w:r w:rsidRPr="00FD34DB">
        <w:rPr>
          <w:rFonts w:ascii="Georgia" w:hAnsi="Georgia"/>
          <w:b/>
          <w:color w:val="993366"/>
          <w:sz w:val="32"/>
          <w:szCs w:val="32"/>
        </w:rPr>
        <w:t>Использование ремней безопасности и детских удерживающих устройств предусматривается Правилами дорожного движения Российской Федерации (п.22.9), в которых указано на необходимость перевозки детей до 12 лет только с использованием детских удерживающих устройств, соответствующих росту и весу ребенка.</w:t>
      </w:r>
    </w:p>
    <w:p w:rsidR="001B0816" w:rsidRPr="005A2CC0" w:rsidRDefault="001B0816" w:rsidP="005A2CC0">
      <w:pPr>
        <w:spacing w:after="0" w:line="240" w:lineRule="auto"/>
        <w:ind w:firstLine="709"/>
        <w:jc w:val="center"/>
        <w:rPr>
          <w:sz w:val="24"/>
          <w:szCs w:val="24"/>
        </w:rPr>
      </w:pPr>
    </w:p>
    <w:sectPr w:rsidR="001B0816" w:rsidRPr="005A2CC0" w:rsidSect="005A2CC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D56"/>
    <w:rsid w:val="001B0816"/>
    <w:rsid w:val="002D3D56"/>
    <w:rsid w:val="002E630B"/>
    <w:rsid w:val="004228DA"/>
    <w:rsid w:val="00574035"/>
    <w:rsid w:val="005A2CC0"/>
    <w:rsid w:val="005C2D5F"/>
    <w:rsid w:val="00630902"/>
    <w:rsid w:val="0070211C"/>
    <w:rsid w:val="009B03A7"/>
    <w:rsid w:val="00C65CBD"/>
    <w:rsid w:val="00F87EE2"/>
    <w:rsid w:val="00FD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53</Words>
  <Characters>304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UzeRUS</cp:lastModifiedBy>
  <cp:revision>3</cp:revision>
  <dcterms:created xsi:type="dcterms:W3CDTF">2015-02-02T11:25:00Z</dcterms:created>
  <dcterms:modified xsi:type="dcterms:W3CDTF">2018-02-01T16:33:00Z</dcterms:modified>
</cp:coreProperties>
</file>